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1F" w:rsidRPr="002C721F" w:rsidRDefault="002C721F" w:rsidP="002C721F">
      <w:pPr>
        <w:spacing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A3443"/>
          <w:kern w:val="36"/>
          <w:sz w:val="24"/>
          <w:szCs w:val="24"/>
        </w:rPr>
      </w:pPr>
      <w:r w:rsidRPr="002C721F">
        <w:rPr>
          <w:rFonts w:ascii="Georgia" w:eastAsia="Times New Roman" w:hAnsi="Georgia" w:cs="Times New Roman"/>
          <w:b/>
          <w:bCs/>
          <w:color w:val="0A3443"/>
          <w:kern w:val="36"/>
          <w:sz w:val="24"/>
          <w:szCs w:val="24"/>
        </w:rPr>
        <w:t>Office of Institutional Effectiveness and Research Mission</w:t>
      </w:r>
    </w:p>
    <w:p w:rsidR="002C721F" w:rsidRPr="002C721F" w:rsidRDefault="002C721F" w:rsidP="002C721F">
      <w:pPr>
        <w:spacing w:after="240" w:line="245" w:lineRule="atLeast"/>
        <w:rPr>
          <w:rFonts w:ascii="Georgia" w:eastAsia="Times New Roman" w:hAnsi="Georgia" w:cs="Times New Roman"/>
          <w:color w:val="0A3443"/>
          <w:sz w:val="18"/>
          <w:szCs w:val="18"/>
        </w:rPr>
      </w:pPr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The Office of Institutional Effectiveness and Research (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) </w:t>
      </w:r>
      <w:proofErr w:type="gram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coordinates</w:t>
      </w:r>
      <w:proofErr w:type="gram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institutional research, data management, internal and external reporting, institutional effectiveness and outcomes assessment for New Mexico Highlands University. The mission of the 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is to ensure that institutional planning and decision-making at NMHU are driven by ongoing assessment processes that include the use of meaningful and timely data.</w:t>
      </w:r>
    </w:p>
    <w:p w:rsidR="002C721F" w:rsidRPr="002C721F" w:rsidRDefault="002C721F" w:rsidP="002C721F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color w:val="0A3443"/>
          <w:sz w:val="25"/>
          <w:szCs w:val="25"/>
        </w:rPr>
      </w:pPr>
      <w:proofErr w:type="spellStart"/>
      <w:r w:rsidRPr="002C721F">
        <w:rPr>
          <w:rFonts w:ascii="Georgia" w:eastAsia="Times New Roman" w:hAnsi="Georgia" w:cs="Times New Roman"/>
          <w:color w:val="0A3443"/>
          <w:sz w:val="25"/>
          <w:szCs w:val="25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25"/>
          <w:szCs w:val="25"/>
        </w:rPr>
        <w:t xml:space="preserve"> Functions</w:t>
      </w:r>
    </w:p>
    <w:p w:rsidR="00D6639C" w:rsidRDefault="002C721F" w:rsidP="002C721F">
      <w:r w:rsidRPr="002C721F">
        <w:rPr>
          <w:rFonts w:ascii="Georgia" w:eastAsia="Times New Roman" w:hAnsi="Georgia" w:cs="Times New Roman"/>
          <w:b/>
          <w:bCs/>
          <w:color w:val="0A3443"/>
          <w:sz w:val="18"/>
          <w:szCs w:val="18"/>
        </w:rPr>
        <w:t xml:space="preserve">I. Institutional Research and Data Management </w:t>
      </w:r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br/>
        <w:t xml:space="preserve">The 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includes the Institutional Research Office, which is the official reporting office for data regarding NMHU. The 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IR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office collects, analyzes, and disseminates data regarding all aspects of the university to aid in planning, decision-making and policy formulation. This is accomplished by providing current, historical, and trend data in a variety of areas, which include, but are not limited to, student enrollment, retention, faculty demographics, and persistence and completion rates.</w:t>
      </w:r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br/>
      </w:r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br/>
      </w:r>
      <w:r w:rsidRPr="002C721F">
        <w:rPr>
          <w:rFonts w:ascii="Georgia" w:eastAsia="Times New Roman" w:hAnsi="Georgia" w:cs="Times New Roman"/>
          <w:b/>
          <w:bCs/>
          <w:color w:val="0A3443"/>
          <w:sz w:val="18"/>
          <w:szCs w:val="18"/>
        </w:rPr>
        <w:t xml:space="preserve">II.    Institutional Effectiveness and Outcomes Assessment </w:t>
      </w:r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br/>
        <w:t xml:space="preserve">The 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coordinates program evaluation efforts throughout the University. In this role, the 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serves as a resource for program review and development, and a clearinghouse for student outcomes assessment plans and reports, ensuring that those reports are easily accessible and widely used in institutional planning. The </w:t>
      </w:r>
      <w:proofErr w:type="spellStart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>OIER</w:t>
      </w:r>
      <w:proofErr w:type="spellEnd"/>
      <w:r w:rsidRPr="002C721F">
        <w:rPr>
          <w:rFonts w:ascii="Georgia" w:eastAsia="Times New Roman" w:hAnsi="Georgia" w:cs="Times New Roman"/>
          <w:color w:val="0A3443"/>
          <w:sz w:val="18"/>
          <w:szCs w:val="18"/>
        </w:rPr>
        <w:t xml:space="preserve"> office provides technical assistance to all units of the university in their assessment efforts. The overall goal is to ensure that program evaluation at NMHU is a systemic, vibrant process that routinely informs decision making at all levels of the university.</w:t>
      </w:r>
    </w:p>
    <w:sectPr w:rsidR="00D6639C" w:rsidSect="00D66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721F"/>
    <w:rsid w:val="002C721F"/>
    <w:rsid w:val="008F6F77"/>
    <w:rsid w:val="00BF62AD"/>
    <w:rsid w:val="00D6639C"/>
    <w:rsid w:val="00D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Company>New Mexico Highlands University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L. Salas</dc:creator>
  <cp:keywords/>
  <dc:description/>
  <cp:lastModifiedBy>Maxine L. Salas</cp:lastModifiedBy>
  <cp:revision>1</cp:revision>
  <dcterms:created xsi:type="dcterms:W3CDTF">2010-05-06T16:32:00Z</dcterms:created>
  <dcterms:modified xsi:type="dcterms:W3CDTF">2010-05-06T16:35:00Z</dcterms:modified>
</cp:coreProperties>
</file>