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02" w:rsidRPr="003D2516" w:rsidRDefault="002E2869">
      <w:pPr>
        <w:rPr>
          <w:b/>
        </w:rPr>
      </w:pPr>
      <w:r w:rsidRPr="003D2516">
        <w:rPr>
          <w:b/>
        </w:rPr>
        <w:t>EMERGING ISSUES</w:t>
      </w:r>
    </w:p>
    <w:p w:rsidR="002E2869" w:rsidRDefault="002E2869" w:rsidP="002E2869">
      <w:pPr>
        <w:pStyle w:val="ListParagraph"/>
        <w:numPr>
          <w:ilvl w:val="0"/>
          <w:numId w:val="1"/>
        </w:numPr>
      </w:pPr>
      <w:r>
        <w:t>State of NM Revenue Shortfall/deficit</w:t>
      </w:r>
    </w:p>
    <w:p w:rsidR="002E2869" w:rsidRDefault="002E2869" w:rsidP="002E2869">
      <w:pPr>
        <w:pStyle w:val="ListParagraph"/>
        <w:numPr>
          <w:ilvl w:val="0"/>
          <w:numId w:val="1"/>
        </w:numPr>
      </w:pPr>
      <w:r>
        <w:t>Decline in Summer 2016 Enrollment</w:t>
      </w:r>
    </w:p>
    <w:p w:rsidR="002E2869" w:rsidRDefault="002E2869" w:rsidP="002E2869">
      <w:pPr>
        <w:pStyle w:val="ListParagraph"/>
        <w:numPr>
          <w:ilvl w:val="0"/>
          <w:numId w:val="1"/>
        </w:numPr>
      </w:pPr>
      <w:r>
        <w:t>Flat Enrollment for FA 2016</w:t>
      </w:r>
    </w:p>
    <w:p w:rsidR="00FA7426" w:rsidRPr="00FA7426" w:rsidRDefault="006D6325" w:rsidP="00FA7426">
      <w:pPr>
        <w:pStyle w:val="ListParagraph"/>
        <w:numPr>
          <w:ilvl w:val="0"/>
          <w:numId w:val="1"/>
        </w:numPr>
      </w:pPr>
      <w:r w:rsidRPr="00FA7426">
        <w:t>Higher Le</w:t>
      </w:r>
      <w:r w:rsidR="00FA7426">
        <w:t>arning Commission, NMHU accredi</w:t>
      </w:r>
      <w:r w:rsidRPr="00FA7426">
        <w:t>ting body, notifie</w:t>
      </w:r>
      <w:r w:rsidR="00FA7426">
        <w:t>d</w:t>
      </w:r>
      <w:r w:rsidRPr="00FA7426">
        <w:t xml:space="preserve"> NMHU’s recently that it was putting NMHU on probation</w:t>
      </w:r>
    </w:p>
    <w:p w:rsidR="00FA7426" w:rsidRPr="00FA7426" w:rsidRDefault="00FA7426" w:rsidP="00FA7426">
      <w:pPr>
        <w:pStyle w:val="ListParagraph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24203" wp14:editId="11CB5132">
                <wp:simplePos x="0" y="0"/>
                <wp:positionH relativeFrom="column">
                  <wp:posOffset>0</wp:posOffset>
                </wp:positionH>
                <wp:positionV relativeFrom="paragraph">
                  <wp:posOffset>199159</wp:posOffset>
                </wp:positionV>
                <wp:extent cx="6044045" cy="0"/>
                <wp:effectExtent l="0" t="19050" r="330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40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CDA13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7pt" to="475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" strokecolor="black [3213]" strokeweight="2.25pt">
                <v:stroke joinstyle="miter"/>
              </v:line>
            </w:pict>
          </mc:Fallback>
        </mc:AlternateContent>
      </w:r>
    </w:p>
    <w:tbl>
      <w:tblPr>
        <w:tblW w:w="79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10"/>
        <w:gridCol w:w="2250"/>
        <w:gridCol w:w="3060"/>
      </w:tblGrid>
      <w:tr w:rsidR="0059550A" w:rsidRPr="0059550A" w:rsidTr="007419BF">
        <w:trPr>
          <w:trHeight w:val="27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50A" w:rsidRPr="00E8307A" w:rsidRDefault="0059550A" w:rsidP="0059550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E8307A">
              <w:rPr>
                <w:rFonts w:ascii="Calibri" w:eastAsia="Times New Roman" w:hAnsi="Calibri" w:cs="Arial"/>
                <w:b/>
                <w:color w:val="000000" w:themeColor="text1"/>
                <w:kern w:val="24"/>
                <w:sz w:val="24"/>
                <w:szCs w:val="24"/>
                <w:u w:val="single"/>
              </w:rPr>
              <w:t>Revenue Source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50A" w:rsidRPr="00E8307A" w:rsidRDefault="007419BF" w:rsidP="003D251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7419BF">
              <w:rPr>
                <w:rFonts w:ascii="Calibri" w:eastAsia="Times New Roman" w:hAnsi="Calibri" w:cs="Arial"/>
                <w:b/>
                <w:color w:val="000000" w:themeColor="text1"/>
                <w:kern w:val="24"/>
                <w:sz w:val="24"/>
                <w:szCs w:val="24"/>
              </w:rPr>
              <w:t xml:space="preserve">                      </w:t>
            </w:r>
            <w:r w:rsidR="0059550A" w:rsidRPr="00E8307A">
              <w:rPr>
                <w:rFonts w:ascii="Calibri" w:eastAsia="Times New Roman" w:hAnsi="Calibri" w:cs="Arial"/>
                <w:b/>
                <w:color w:val="000000" w:themeColor="text1"/>
                <w:kern w:val="24"/>
                <w:sz w:val="24"/>
                <w:szCs w:val="24"/>
                <w:u w:val="single"/>
              </w:rPr>
              <w:t>Dollars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50A" w:rsidRPr="00E8307A" w:rsidRDefault="007419BF" w:rsidP="005955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7419BF">
              <w:rPr>
                <w:rFonts w:ascii="Calibri" w:eastAsia="Times New Roman" w:hAnsi="Calibri" w:cs="Arial"/>
                <w:b/>
                <w:color w:val="000000" w:themeColor="text1"/>
                <w:kern w:val="24"/>
                <w:sz w:val="24"/>
                <w:szCs w:val="24"/>
              </w:rPr>
              <w:t xml:space="preserve">            </w:t>
            </w:r>
            <w:r w:rsidR="0059550A" w:rsidRPr="00E8307A">
              <w:rPr>
                <w:rFonts w:ascii="Calibri" w:eastAsia="Times New Roman" w:hAnsi="Calibri" w:cs="Arial"/>
                <w:b/>
                <w:color w:val="000000" w:themeColor="text1"/>
                <w:kern w:val="24"/>
                <w:sz w:val="24"/>
                <w:szCs w:val="24"/>
                <w:u w:val="single"/>
              </w:rPr>
              <w:t>Difference from FY16</w:t>
            </w:r>
          </w:p>
        </w:tc>
      </w:tr>
      <w:tr w:rsidR="0059550A" w:rsidRPr="0059550A" w:rsidTr="007419BF">
        <w:trPr>
          <w:trHeight w:val="27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59550A" w:rsidRPr="003D2516" w:rsidRDefault="0059550A" w:rsidP="0059550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D2516">
              <w:rPr>
                <w:rFonts w:eastAsia="Times New Roman" w:hAnsi="Franklin Gothic Medium" w:cs="Arial"/>
                <w:color w:val="000000" w:themeColor="text1"/>
                <w:kern w:val="24"/>
                <w:sz w:val="24"/>
                <w:szCs w:val="24"/>
              </w:rPr>
              <w:t>State Appropriations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59550A" w:rsidRPr="003D2516" w:rsidRDefault="0059550A" w:rsidP="003D2516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D2516">
              <w:rPr>
                <w:rFonts w:eastAsia="Times New Roman" w:hAnsi="Franklin Gothic Medium" w:cs="Arial"/>
                <w:color w:val="000000" w:themeColor="text1"/>
                <w:kern w:val="24"/>
                <w:sz w:val="24"/>
                <w:szCs w:val="24"/>
              </w:rPr>
              <w:t>$30,921,600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44" w:type="dxa"/>
            </w:tcMar>
            <w:vAlign w:val="bottom"/>
            <w:hideMark/>
          </w:tcPr>
          <w:p w:rsidR="0059550A" w:rsidRPr="003D2516" w:rsidRDefault="0059550A" w:rsidP="0059550A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D2516">
              <w:rPr>
                <w:rFonts w:eastAsia="Times New Roman" w:hAnsi="Franklin Gothic Medium" w:cs="Arial"/>
                <w:color w:val="FF0000"/>
                <w:kern w:val="24"/>
                <w:sz w:val="24"/>
                <w:szCs w:val="24"/>
              </w:rPr>
              <w:t>($830,000)</w:t>
            </w:r>
          </w:p>
        </w:tc>
      </w:tr>
      <w:tr w:rsidR="0059550A" w:rsidRPr="0059550A" w:rsidTr="007419BF">
        <w:trPr>
          <w:trHeight w:val="297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59550A" w:rsidRPr="003D2516" w:rsidRDefault="0059550A" w:rsidP="0059550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D2516">
              <w:rPr>
                <w:rFonts w:eastAsia="Times New Roman" w:hAnsi="Franklin Gothic Medium" w:cs="Arial"/>
                <w:color w:val="000000" w:themeColor="text1"/>
                <w:kern w:val="24"/>
                <w:sz w:val="24"/>
                <w:szCs w:val="24"/>
              </w:rPr>
              <w:t>Tuition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59550A" w:rsidRPr="003D2516" w:rsidRDefault="0059550A" w:rsidP="003D2516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D2516">
              <w:rPr>
                <w:rFonts w:eastAsia="Times New Roman" w:hAnsi="Franklin Gothic Medium" w:cs="Arial"/>
                <w:color w:val="000000" w:themeColor="text1"/>
                <w:kern w:val="24"/>
                <w:sz w:val="24"/>
                <w:szCs w:val="24"/>
              </w:rPr>
              <w:t>$12,161,350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44" w:type="dxa"/>
            </w:tcMar>
            <w:vAlign w:val="bottom"/>
            <w:hideMark/>
          </w:tcPr>
          <w:p w:rsidR="0059550A" w:rsidRPr="003D2516" w:rsidRDefault="0059550A" w:rsidP="0059550A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7419BF">
              <w:rPr>
                <w:rFonts w:eastAsia="Times New Roman" w:hAnsi="Franklin Gothic Medium" w:cs="Arial"/>
                <w:kern w:val="24"/>
                <w:sz w:val="24"/>
                <w:szCs w:val="24"/>
              </w:rPr>
              <w:t xml:space="preserve">$916,350 </w:t>
            </w:r>
          </w:p>
        </w:tc>
      </w:tr>
      <w:tr w:rsidR="0059550A" w:rsidRPr="0059550A" w:rsidTr="007419BF">
        <w:trPr>
          <w:trHeight w:val="297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59550A" w:rsidRPr="003D2516" w:rsidRDefault="0059550A" w:rsidP="0059550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D2516">
              <w:rPr>
                <w:rFonts w:eastAsia="Times New Roman" w:hAnsi="Franklin Gothic Medium" w:cs="Arial"/>
                <w:color w:val="000000" w:themeColor="text1"/>
                <w:kern w:val="24"/>
                <w:sz w:val="24"/>
                <w:szCs w:val="24"/>
              </w:rPr>
              <w:t>Grant Funds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59550A" w:rsidRPr="003D2516" w:rsidRDefault="0059550A" w:rsidP="003D2516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D2516">
              <w:rPr>
                <w:rFonts w:eastAsia="Times New Roman" w:hAnsi="Franklin Gothic Medium" w:cs="Arial"/>
                <w:color w:val="000000" w:themeColor="text1"/>
                <w:kern w:val="24"/>
                <w:sz w:val="24"/>
                <w:szCs w:val="24"/>
              </w:rPr>
              <w:t>$1,260,633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44" w:type="dxa"/>
            </w:tcMar>
            <w:vAlign w:val="bottom"/>
            <w:hideMark/>
          </w:tcPr>
          <w:p w:rsidR="0059550A" w:rsidRPr="003D2516" w:rsidRDefault="0059550A" w:rsidP="0059550A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D2516">
              <w:rPr>
                <w:rFonts w:eastAsia="Times New Roman" w:hAnsi="Franklin Gothic Medium" w:cs="Arial"/>
                <w:color w:val="FF0000"/>
                <w:kern w:val="24"/>
                <w:sz w:val="24"/>
                <w:szCs w:val="24"/>
              </w:rPr>
              <w:t>($85,515)</w:t>
            </w:r>
          </w:p>
        </w:tc>
      </w:tr>
      <w:tr w:rsidR="0059550A" w:rsidRPr="0059550A" w:rsidTr="007419BF">
        <w:trPr>
          <w:trHeight w:val="22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59550A" w:rsidRPr="003D2516" w:rsidRDefault="0059550A" w:rsidP="005955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59550A" w:rsidRPr="003D2516" w:rsidRDefault="0059550A" w:rsidP="003D2516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D2516">
              <w:rPr>
                <w:rFonts w:eastAsia="Times New Roman" w:hAnsi="Franklin Gothic Medium" w:cs="Arial"/>
                <w:color w:val="000000" w:themeColor="text1"/>
                <w:kern w:val="24"/>
                <w:sz w:val="24"/>
                <w:szCs w:val="24"/>
              </w:rPr>
              <w:t>$44,343,583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59550A" w:rsidRPr="003D2516" w:rsidRDefault="0059550A" w:rsidP="005955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41E5B" w:rsidRPr="007419BF" w:rsidRDefault="007419BF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B99EC" wp14:editId="309CD03F">
                <wp:simplePos x="0" y="0"/>
                <wp:positionH relativeFrom="column">
                  <wp:posOffset>0</wp:posOffset>
                </wp:positionH>
                <wp:positionV relativeFrom="paragraph">
                  <wp:posOffset>95365</wp:posOffset>
                </wp:positionV>
                <wp:extent cx="6044045" cy="0"/>
                <wp:effectExtent l="0" t="19050" r="330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40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B8ED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5pt" to="475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" strokecolor="black [3213]" strokeweight="2.25pt">
                <v:stroke joinstyle="miter"/>
              </v:line>
            </w:pict>
          </mc:Fallback>
        </mc:AlternateContent>
      </w:r>
    </w:p>
    <w:p w:rsidR="00A0289B" w:rsidRPr="003D2516" w:rsidRDefault="002E2869">
      <w:pPr>
        <w:rPr>
          <w:b/>
        </w:rPr>
      </w:pPr>
      <w:r w:rsidRPr="003D2516">
        <w:rPr>
          <w:b/>
        </w:rPr>
        <w:t>ENROLL</w:t>
      </w:r>
      <w:r w:rsidR="00A0289B" w:rsidRPr="003D2516">
        <w:rPr>
          <w:b/>
        </w:rPr>
        <w:t>MENT DATA</w:t>
      </w:r>
    </w:p>
    <w:tbl>
      <w:tblPr>
        <w:tblW w:w="9396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8"/>
        <w:gridCol w:w="953"/>
        <w:gridCol w:w="852"/>
        <w:gridCol w:w="893"/>
        <w:gridCol w:w="730"/>
        <w:gridCol w:w="864"/>
        <w:gridCol w:w="944"/>
        <w:gridCol w:w="1082"/>
      </w:tblGrid>
      <w:tr w:rsidR="00A0289B" w:rsidRPr="00A0289B" w:rsidTr="003D2516">
        <w:trPr>
          <w:trHeight w:hRule="exact" w:val="372"/>
        </w:trPr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04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-1"/>
                <w:sz w:val="25"/>
                <w:szCs w:val="25"/>
              </w:rPr>
              <w:t>Fall</w:t>
            </w:r>
            <w:r w:rsidRPr="00A0289B">
              <w:rPr>
                <w:rFonts w:ascii="Calibri" w:hAnsi="Calibri" w:cs="Calibri"/>
                <w:b/>
                <w:bCs/>
                <w:spacing w:val="12"/>
                <w:sz w:val="25"/>
                <w:szCs w:val="25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25"/>
                <w:szCs w:val="25"/>
              </w:rPr>
              <w:t>Enrollment</w:t>
            </w:r>
            <w:r w:rsidRPr="00A0289B">
              <w:rPr>
                <w:rFonts w:ascii="Calibri" w:hAnsi="Calibri" w:cs="Calibri"/>
                <w:b/>
                <w:bCs/>
                <w:spacing w:val="11"/>
                <w:sz w:val="25"/>
                <w:szCs w:val="25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25"/>
                <w:szCs w:val="25"/>
              </w:rPr>
              <w:t>Counts</w:t>
            </w:r>
            <w:r w:rsidRPr="00A0289B">
              <w:rPr>
                <w:rFonts w:ascii="Calibri" w:hAnsi="Calibri" w:cs="Calibri"/>
                <w:b/>
                <w:bCs/>
                <w:spacing w:val="13"/>
                <w:sz w:val="25"/>
                <w:szCs w:val="25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z w:val="25"/>
                <w:szCs w:val="25"/>
              </w:rPr>
              <w:t>as</w:t>
            </w:r>
            <w:r w:rsidRPr="00A0289B">
              <w:rPr>
                <w:rFonts w:ascii="Calibri" w:hAnsi="Calibri" w:cs="Calibri"/>
                <w:b/>
                <w:bCs/>
                <w:spacing w:val="13"/>
                <w:sz w:val="25"/>
                <w:szCs w:val="25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z w:val="25"/>
                <w:szCs w:val="25"/>
              </w:rPr>
              <w:t>of</w:t>
            </w:r>
            <w:r w:rsidRPr="00A0289B">
              <w:rPr>
                <w:rFonts w:ascii="Calibri" w:hAnsi="Calibri" w:cs="Calibri"/>
                <w:b/>
                <w:bCs/>
                <w:spacing w:val="14"/>
                <w:sz w:val="25"/>
                <w:szCs w:val="25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25"/>
                <w:szCs w:val="25"/>
              </w:rPr>
              <w:t>3rd</w:t>
            </w:r>
            <w:r w:rsidRPr="00A0289B">
              <w:rPr>
                <w:rFonts w:ascii="Calibri" w:hAnsi="Calibri" w:cs="Calibri"/>
                <w:b/>
                <w:bCs/>
                <w:spacing w:val="12"/>
                <w:sz w:val="25"/>
                <w:szCs w:val="25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25"/>
                <w:szCs w:val="25"/>
              </w:rPr>
              <w:t>Friday</w:t>
            </w:r>
          </w:p>
        </w:tc>
      </w:tr>
      <w:tr w:rsidR="00A0289B" w:rsidRPr="00A0289B" w:rsidTr="003D2516">
        <w:trPr>
          <w:trHeight w:hRule="exact" w:val="347"/>
        </w:trPr>
        <w:tc>
          <w:tcPr>
            <w:tcW w:w="939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257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25"/>
                <w:szCs w:val="25"/>
              </w:rPr>
              <w:t>Fall</w:t>
            </w:r>
            <w:r w:rsidRPr="00A0289B">
              <w:rPr>
                <w:rFonts w:ascii="Calibri" w:hAnsi="Calibri" w:cs="Calibri"/>
                <w:spacing w:val="11"/>
                <w:sz w:val="25"/>
                <w:szCs w:val="25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25"/>
                <w:szCs w:val="25"/>
              </w:rPr>
              <w:t>2014,</w:t>
            </w:r>
            <w:r w:rsidRPr="00A0289B">
              <w:rPr>
                <w:rFonts w:ascii="Calibri" w:hAnsi="Calibri" w:cs="Calibri"/>
                <w:spacing w:val="10"/>
                <w:sz w:val="25"/>
                <w:szCs w:val="25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25"/>
                <w:szCs w:val="25"/>
              </w:rPr>
              <w:t>Fall</w:t>
            </w:r>
            <w:r w:rsidRPr="00A0289B">
              <w:rPr>
                <w:rFonts w:ascii="Calibri" w:hAnsi="Calibri" w:cs="Calibri"/>
                <w:spacing w:val="11"/>
                <w:sz w:val="25"/>
                <w:szCs w:val="25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25"/>
                <w:szCs w:val="25"/>
              </w:rPr>
              <w:t>2015</w:t>
            </w:r>
            <w:r w:rsidRPr="00A0289B">
              <w:rPr>
                <w:rFonts w:ascii="Calibri" w:hAnsi="Calibri" w:cs="Calibri"/>
                <w:spacing w:val="10"/>
                <w:sz w:val="25"/>
                <w:szCs w:val="25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25"/>
                <w:szCs w:val="25"/>
              </w:rPr>
              <w:t>and</w:t>
            </w:r>
            <w:r w:rsidRPr="00A0289B">
              <w:rPr>
                <w:rFonts w:ascii="Calibri" w:hAnsi="Calibri" w:cs="Calibri"/>
                <w:spacing w:val="10"/>
                <w:sz w:val="25"/>
                <w:szCs w:val="25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25"/>
                <w:szCs w:val="25"/>
              </w:rPr>
              <w:t>Fall</w:t>
            </w:r>
            <w:r w:rsidRPr="00A0289B">
              <w:rPr>
                <w:rFonts w:ascii="Calibri" w:hAnsi="Calibri" w:cs="Calibri"/>
                <w:spacing w:val="11"/>
                <w:sz w:val="25"/>
                <w:szCs w:val="25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25"/>
                <w:szCs w:val="25"/>
              </w:rPr>
              <w:t>2016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Main</w:t>
            </w:r>
            <w:r w:rsidRPr="00A0289B">
              <w:rPr>
                <w:rFonts w:ascii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Campus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Fall</w:t>
            </w:r>
            <w:r w:rsidRPr="00A0289B">
              <w:rPr>
                <w:rFonts w:ascii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2014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Fall</w:t>
            </w:r>
            <w:r w:rsidRPr="00A0289B">
              <w:rPr>
                <w:rFonts w:ascii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2015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Fall</w:t>
            </w:r>
            <w:r w:rsidRPr="00A0289B">
              <w:rPr>
                <w:rFonts w:ascii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2016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-1"/>
                <w:w w:val="105"/>
                <w:sz w:val="12"/>
                <w:szCs w:val="12"/>
              </w:rPr>
              <w:t>Diff:</w:t>
            </w:r>
            <w:r w:rsidRPr="00A0289B">
              <w:rPr>
                <w:rFonts w:ascii="Calibri" w:hAnsi="Calibri" w:cs="Calibri"/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w w:val="105"/>
                <w:sz w:val="12"/>
                <w:szCs w:val="12"/>
              </w:rPr>
              <w:t>2016-2015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3rd</w:t>
            </w:r>
            <w:r w:rsidRPr="00A0289B">
              <w:rPr>
                <w:rFonts w:ascii="Calibri" w:hAnsi="Calibri" w:cs="Calibri"/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w w:val="105"/>
                <w:sz w:val="17"/>
                <w:szCs w:val="17"/>
              </w:rPr>
              <w:t>Friday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3rd</w:t>
            </w:r>
            <w:r w:rsidRPr="00A0289B">
              <w:rPr>
                <w:rFonts w:ascii="Calibri" w:hAnsi="Calibri" w:cs="Calibri"/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w w:val="105"/>
                <w:sz w:val="17"/>
                <w:szCs w:val="17"/>
              </w:rPr>
              <w:t>Friday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w w:val="105"/>
                <w:sz w:val="17"/>
                <w:szCs w:val="17"/>
              </w:rPr>
              <w:t>3rd</w:t>
            </w:r>
            <w:r w:rsidRPr="00A0289B">
              <w:rPr>
                <w:rFonts w:ascii="Calibri" w:hAnsi="Calibri" w:cs="Calibri"/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w w:val="105"/>
                <w:sz w:val="17"/>
                <w:szCs w:val="17"/>
              </w:rPr>
              <w:t>Friday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Non</w:t>
            </w:r>
            <w:r w:rsidRPr="00A0289B">
              <w:rPr>
                <w:rFonts w:ascii="Calibri" w:hAnsi="Calibri" w:cs="Calibri"/>
                <w:spacing w:val="2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Degree</w:t>
            </w:r>
            <w:r w:rsidRPr="00A0289B">
              <w:rPr>
                <w:rFonts w:ascii="Calibri" w:hAnsi="Calibri" w:cs="Calibri"/>
                <w:spacing w:val="3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UG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129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93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91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-2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Freshmen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452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459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544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85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Sophomore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265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237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215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-22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Junior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320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326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337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11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Senior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411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466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314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-152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2nd</w:t>
            </w:r>
            <w:r w:rsidRPr="00A0289B">
              <w:rPr>
                <w:rFonts w:ascii="Calibri" w:hAnsi="Calibri" w:cs="Calibri"/>
                <w:spacing w:val="10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Bachelor's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39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36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37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1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Non</w:t>
            </w:r>
            <w:r w:rsidRPr="00A0289B">
              <w:rPr>
                <w:rFonts w:ascii="Calibri" w:hAnsi="Calibri" w:cs="Calibri"/>
                <w:spacing w:val="2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Degree</w:t>
            </w:r>
            <w:r w:rsidRPr="00A0289B">
              <w:rPr>
                <w:rFonts w:ascii="Calibri" w:hAnsi="Calibri" w:cs="Calibri"/>
                <w:spacing w:val="4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GR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140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132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135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3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Provisional</w:t>
            </w:r>
            <w:r w:rsidRPr="00A0289B">
              <w:rPr>
                <w:rFonts w:ascii="Calibri" w:hAnsi="Calibri" w:cs="Calibri"/>
                <w:spacing w:val="12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Graduate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64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61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59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-2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Regular</w:t>
            </w:r>
            <w:r w:rsidRPr="00A0289B">
              <w:rPr>
                <w:rFonts w:ascii="Calibri" w:hAnsi="Calibri" w:cs="Calibri"/>
                <w:spacing w:val="9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Graduate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328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314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304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-10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2,148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2,124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2,036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-88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Undergraduates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1,616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20,659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1,616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20,637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1,538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19,762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-78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Graduates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532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3,676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532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3,612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498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3,640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-34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2,148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24,335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2,148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24,249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2,036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23,402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-112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6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% of</w:t>
            </w: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Grand</w:t>
            </w:r>
            <w:r w:rsidRPr="00A0289B">
              <w:rPr>
                <w:rFonts w:ascii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60%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66%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60%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65%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58%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64%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89B" w:rsidRPr="00A0289B" w:rsidTr="003D2516">
        <w:trPr>
          <w:trHeight w:hRule="exact" w:val="244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89B" w:rsidRPr="00A0289B" w:rsidTr="003D2516">
        <w:trPr>
          <w:trHeight w:hRule="exact" w:val="261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Albuquerque</w:t>
            </w:r>
            <w:r w:rsidRPr="00A0289B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Center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281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3,413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314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3,773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331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3,935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17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Rio</w:t>
            </w:r>
            <w:r w:rsidRPr="00A0289B">
              <w:rPr>
                <w:rFonts w:ascii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Rancho</w:t>
            </w:r>
            <w:r w:rsidRPr="00A0289B">
              <w:rPr>
                <w:rFonts w:ascii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Center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536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4,250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527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4,145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480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3,795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-47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Santa</w:t>
            </w:r>
            <w:r w:rsidRPr="00A0289B">
              <w:rPr>
                <w:rFonts w:ascii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Fe</w:t>
            </w:r>
            <w:r w:rsidRPr="00A0289B">
              <w:rPr>
                <w:rFonts w:ascii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Center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256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2,157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291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2,276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277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2,350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-14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Farmington</w:t>
            </w:r>
            <w:r w:rsidRPr="00A0289B">
              <w:rPr>
                <w:rFonts w:ascii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Center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222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1,954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246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2,153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279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2,530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33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Roswell</w:t>
            </w:r>
            <w:r w:rsidRPr="00A0289B">
              <w:rPr>
                <w:rFonts w:ascii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Center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43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437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29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271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215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-6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Distance</w:t>
            </w: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Ed:</w:t>
            </w:r>
            <w:r w:rsidRPr="00A0289B">
              <w:rPr>
                <w:rFonts w:ascii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Online</w:t>
            </w:r>
            <w:r w:rsidRPr="00A0289B">
              <w:rPr>
                <w:rFonts w:ascii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&amp;</w:t>
            </w: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ITV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41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270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48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299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57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427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9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Raton</w:t>
            </w:r>
            <w:r w:rsidRPr="00A0289B">
              <w:rPr>
                <w:rFonts w:ascii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Learning</w:t>
            </w:r>
            <w:r w:rsidRPr="00A0289B">
              <w:rPr>
                <w:rFonts w:ascii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Center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245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0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Total</w:t>
            </w:r>
            <w:r w:rsidRPr="00A0289B">
              <w:rPr>
                <w:rFonts w:ascii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Centers/External</w:t>
            </w:r>
            <w:r w:rsidRPr="00A0289B">
              <w:rPr>
                <w:rFonts w:ascii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Programs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1,408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12,726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1,455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12,917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1,447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13,252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-8</w:t>
            </w:r>
          </w:p>
        </w:tc>
      </w:tr>
      <w:tr w:rsidR="00A0289B" w:rsidRPr="00A0289B" w:rsidTr="003D2516">
        <w:trPr>
          <w:trHeight w:hRule="exact" w:val="244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89B" w:rsidRPr="00A0289B" w:rsidTr="003D2516">
        <w:trPr>
          <w:trHeight w:hRule="exact" w:val="260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Total</w:t>
            </w:r>
            <w:r w:rsidRPr="00A0289B">
              <w:rPr>
                <w:rFonts w:ascii="Calibri" w:hAnsi="Calibri" w:cs="Calibri"/>
                <w:spacing w:val="6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UG</w:t>
            </w:r>
            <w:r w:rsidRPr="00A0289B">
              <w:rPr>
                <w:rFonts w:ascii="Calibri" w:hAnsi="Calibri" w:cs="Calibri"/>
                <w:spacing w:val="6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Centers/External</w:t>
            </w:r>
            <w:r w:rsidRPr="00A0289B">
              <w:rPr>
                <w:rFonts w:ascii="Calibri" w:hAnsi="Calibri" w:cs="Calibri"/>
                <w:spacing w:val="6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Programs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668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6,455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628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6,107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652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6,472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24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Total</w:t>
            </w:r>
            <w:r w:rsidRPr="00A0289B">
              <w:rPr>
                <w:rFonts w:ascii="Calibri" w:hAnsi="Calibri" w:cs="Calibri"/>
                <w:spacing w:val="6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GR</w:t>
            </w:r>
            <w:r w:rsidRPr="00A0289B">
              <w:rPr>
                <w:rFonts w:ascii="Calibri" w:hAnsi="Calibri" w:cs="Calibri"/>
                <w:spacing w:val="6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Centers/External</w:t>
            </w:r>
            <w:r w:rsidRPr="00A0289B">
              <w:rPr>
                <w:rFonts w:ascii="Calibri" w:hAnsi="Calibri" w:cs="Calibri"/>
                <w:spacing w:val="7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Programs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740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6,271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827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6,810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795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6,780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-32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Total</w:t>
            </w:r>
            <w:r w:rsidRPr="00A0289B">
              <w:rPr>
                <w:rFonts w:ascii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Centers/External</w:t>
            </w:r>
            <w:r w:rsidRPr="00A0289B">
              <w:rPr>
                <w:rFonts w:ascii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Programs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1,408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12,726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1,455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12,917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1,447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13,252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-8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6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% of</w:t>
            </w: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Grand</w:t>
            </w:r>
            <w:r w:rsidRPr="00A0289B">
              <w:rPr>
                <w:rFonts w:ascii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40%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34%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40%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35%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42%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36%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89B" w:rsidRPr="00A0289B" w:rsidTr="003D2516">
        <w:trPr>
          <w:trHeight w:hRule="exact" w:val="260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2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University</w:t>
            </w:r>
            <w:r w:rsidRPr="00A0289B">
              <w:rPr>
                <w:rFonts w:ascii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Grand</w:t>
            </w:r>
            <w:r w:rsidRPr="00A0289B">
              <w:rPr>
                <w:rFonts w:ascii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3,556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37,061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3,603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37,166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3,483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36,654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-120</w:t>
            </w:r>
          </w:p>
        </w:tc>
      </w:tr>
      <w:tr w:rsidR="00A0289B" w:rsidRPr="00A0289B" w:rsidTr="003D2516">
        <w:trPr>
          <w:trHeight w:hRule="exact" w:val="260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Main</w:t>
            </w:r>
            <w:r w:rsidRPr="00A0289B">
              <w:rPr>
                <w:rFonts w:ascii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Campus: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*Student</w:t>
            </w:r>
            <w:r w:rsidRPr="00A0289B">
              <w:rPr>
                <w:rFonts w:ascii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Type</w:t>
            </w:r>
            <w:r w:rsidRPr="00A0289B">
              <w:rPr>
                <w:rFonts w:ascii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Comparisons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Fall</w:t>
            </w:r>
            <w:r w:rsidRPr="00A0289B">
              <w:rPr>
                <w:rFonts w:ascii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2014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Fall</w:t>
            </w:r>
            <w:r w:rsidRPr="00A0289B">
              <w:rPr>
                <w:rFonts w:ascii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2015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Fall</w:t>
            </w:r>
            <w:r w:rsidRPr="00A0289B">
              <w:rPr>
                <w:rFonts w:ascii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2016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-1"/>
                <w:w w:val="105"/>
                <w:sz w:val="12"/>
                <w:szCs w:val="12"/>
              </w:rPr>
              <w:t>Diff:</w:t>
            </w:r>
            <w:r w:rsidRPr="00A0289B">
              <w:rPr>
                <w:rFonts w:ascii="Calibri" w:hAnsi="Calibri" w:cs="Calibri"/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 w:rsidRPr="00A0289B">
              <w:rPr>
                <w:rFonts w:ascii="Calibri" w:hAnsi="Calibri" w:cs="Calibri"/>
                <w:b/>
                <w:bCs/>
                <w:spacing w:val="-1"/>
                <w:w w:val="105"/>
                <w:sz w:val="12"/>
                <w:szCs w:val="12"/>
              </w:rPr>
              <w:t>2016-2015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Continuing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1,323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1,243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1,111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-132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Returning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100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194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252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58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New</w:t>
            </w:r>
            <w:r w:rsidRPr="00A0289B">
              <w:rPr>
                <w:rFonts w:ascii="Calibri" w:hAnsi="Calibri" w:cs="Calibri"/>
                <w:spacing w:val="10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Freshmen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281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300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323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23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New</w:t>
            </w:r>
            <w:r w:rsidRPr="00A0289B">
              <w:rPr>
                <w:rFonts w:ascii="Calibri" w:hAnsi="Calibri" w:cs="Calibri"/>
                <w:spacing w:val="7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Transfers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202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190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178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-12</w:t>
            </w:r>
          </w:p>
        </w:tc>
      </w:tr>
      <w:tr w:rsidR="00A0289B" w:rsidRPr="00A0289B" w:rsidTr="003D2516">
        <w:trPr>
          <w:trHeight w:hRule="exact" w:val="253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New</w:t>
            </w:r>
            <w:r w:rsidRPr="00A0289B">
              <w:rPr>
                <w:rFonts w:ascii="Calibri" w:hAnsi="Calibri" w:cs="Calibri"/>
                <w:spacing w:val="8"/>
                <w:sz w:val="19"/>
                <w:szCs w:val="19"/>
              </w:rPr>
              <w:t xml:space="preserve"> </w:t>
            </w: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Graduates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176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143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131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-12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Concurrent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66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54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41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1"/>
                <w:sz w:val="19"/>
                <w:szCs w:val="19"/>
              </w:rPr>
              <w:t>-13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pacing w:val="-1"/>
                <w:sz w:val="19"/>
                <w:szCs w:val="19"/>
              </w:rPr>
              <w:t>Undeclared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sz w:val="19"/>
                <w:szCs w:val="19"/>
              </w:rPr>
              <w:t>0</w:t>
            </w:r>
          </w:p>
        </w:tc>
      </w:tr>
      <w:tr w:rsidR="00A0289B" w:rsidRPr="00A0289B" w:rsidTr="003D2516">
        <w:trPr>
          <w:trHeight w:hRule="exact" w:val="252"/>
        </w:trPr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2,148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2,124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2,036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89B" w:rsidRPr="00A0289B" w:rsidRDefault="00A0289B" w:rsidP="00A0289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89B">
              <w:rPr>
                <w:rFonts w:ascii="Calibri" w:hAnsi="Calibri" w:cs="Calibri"/>
                <w:b/>
                <w:bCs/>
                <w:spacing w:val="1"/>
                <w:sz w:val="19"/>
                <w:szCs w:val="19"/>
              </w:rPr>
              <w:t>-88</w:t>
            </w:r>
          </w:p>
        </w:tc>
      </w:tr>
    </w:tbl>
    <w:p w:rsidR="00FA7426" w:rsidRDefault="00FA7426" w:rsidP="00FA7426">
      <w:pPr>
        <w:rPr>
          <w:b/>
          <w:u w:val="single"/>
        </w:rPr>
      </w:pPr>
    </w:p>
    <w:p w:rsidR="002E2869" w:rsidRPr="00FA7426" w:rsidRDefault="00FA7426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A24203" wp14:editId="11CB5132">
                <wp:simplePos x="0" y="0"/>
                <wp:positionH relativeFrom="column">
                  <wp:posOffset>0</wp:posOffset>
                </wp:positionH>
                <wp:positionV relativeFrom="paragraph">
                  <wp:posOffset>95365</wp:posOffset>
                </wp:positionV>
                <wp:extent cx="6044045" cy="0"/>
                <wp:effectExtent l="0" t="19050" r="330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404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07B45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5pt" to="475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" strokecolor="windowText" strokeweight="2.25pt">
                <v:stroke joinstyle="miter"/>
              </v:line>
            </w:pict>
          </mc:Fallback>
        </mc:AlternateContent>
      </w:r>
    </w:p>
    <w:p w:rsidR="002E2869" w:rsidRPr="003D2516" w:rsidRDefault="002E2869">
      <w:pPr>
        <w:rPr>
          <w:b/>
        </w:rPr>
      </w:pPr>
      <w:r w:rsidRPr="003D2516">
        <w:rPr>
          <w:b/>
        </w:rPr>
        <w:t xml:space="preserve">PRESIDENT’S </w:t>
      </w:r>
      <w:r w:rsidR="00603702">
        <w:rPr>
          <w:b/>
        </w:rPr>
        <w:t>2016</w:t>
      </w:r>
      <w:r w:rsidRPr="003D2516">
        <w:rPr>
          <w:b/>
        </w:rPr>
        <w:t xml:space="preserve"> PRIORITIES</w:t>
      </w:r>
      <w:r w:rsidR="003D2516">
        <w:rPr>
          <w:b/>
        </w:rPr>
        <w:t xml:space="preserve"> </w:t>
      </w:r>
    </w:p>
    <w:p w:rsidR="002E2869" w:rsidRDefault="002E2869" w:rsidP="002E2869">
      <w:pPr>
        <w:pStyle w:val="ListParagraph"/>
        <w:numPr>
          <w:ilvl w:val="0"/>
          <w:numId w:val="2"/>
        </w:numPr>
      </w:pPr>
      <w:r>
        <w:t>Strategic Enrollment and Retention</w:t>
      </w:r>
    </w:p>
    <w:p w:rsidR="002E2869" w:rsidRDefault="002E2869" w:rsidP="002E2869">
      <w:pPr>
        <w:pStyle w:val="ListParagraph"/>
        <w:numPr>
          <w:ilvl w:val="0"/>
          <w:numId w:val="2"/>
        </w:numPr>
      </w:pPr>
      <w:r>
        <w:t>Advancement</w:t>
      </w:r>
    </w:p>
    <w:p w:rsidR="002E2869" w:rsidRDefault="002E2869" w:rsidP="002E2869">
      <w:pPr>
        <w:pStyle w:val="ListParagraph"/>
        <w:numPr>
          <w:ilvl w:val="0"/>
          <w:numId w:val="2"/>
        </w:numPr>
      </w:pPr>
      <w:r>
        <w:t>Campus Life</w:t>
      </w:r>
    </w:p>
    <w:p w:rsidR="002E2869" w:rsidRPr="003D2516" w:rsidRDefault="00A0289B">
      <w:pPr>
        <w:rPr>
          <w:b/>
        </w:rPr>
      </w:pPr>
      <w:r w:rsidRPr="003D2516">
        <w:rPr>
          <w:b/>
        </w:rPr>
        <w:t xml:space="preserve">PRESIDENT’S </w:t>
      </w:r>
      <w:r w:rsidR="00603702">
        <w:rPr>
          <w:b/>
        </w:rPr>
        <w:t>2017</w:t>
      </w:r>
      <w:r w:rsidR="003D2516" w:rsidRPr="003D2516">
        <w:rPr>
          <w:b/>
        </w:rPr>
        <w:t xml:space="preserve"> </w:t>
      </w:r>
      <w:r w:rsidRPr="003D2516">
        <w:rPr>
          <w:b/>
        </w:rPr>
        <w:t>PRIORITIES</w:t>
      </w:r>
    </w:p>
    <w:p w:rsidR="00A0289B" w:rsidRPr="00A0289B" w:rsidRDefault="00A0289B" w:rsidP="00A0289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89B">
        <w:rPr>
          <w:rFonts w:ascii="Times New Roman" w:hAnsi="Times New Roman" w:cs="Times New Roman"/>
          <w:sz w:val="24"/>
          <w:szCs w:val="24"/>
        </w:rPr>
        <w:t xml:space="preserve">To address and resolve all HLC concerns, including Contingent Faculty evaluation/orientation, support for student learning and effective teaching offered at the Centers, implementation of the retention plan, and budgeting/strategic planning. </w:t>
      </w:r>
      <w:r w:rsidRPr="00A0289B">
        <w:rPr>
          <w:rFonts w:ascii="Times New Roman" w:hAnsi="Times New Roman" w:cs="Times New Roman"/>
          <w:color w:val="7030A0"/>
          <w:sz w:val="24"/>
          <w:szCs w:val="24"/>
        </w:rPr>
        <w:t>(S</w:t>
      </w:r>
      <w:r w:rsidR="00734ED8">
        <w:rPr>
          <w:rFonts w:ascii="Times New Roman" w:hAnsi="Times New Roman" w:cs="Times New Roman"/>
          <w:color w:val="7030A0"/>
          <w:sz w:val="24"/>
          <w:szCs w:val="24"/>
        </w:rPr>
        <w:t>trategic Goal (SG)</w:t>
      </w:r>
      <w:r w:rsidRPr="00A0289B">
        <w:rPr>
          <w:rFonts w:ascii="Times New Roman" w:hAnsi="Times New Roman" w:cs="Times New Roman"/>
          <w:color w:val="7030A0"/>
          <w:sz w:val="24"/>
          <w:szCs w:val="24"/>
        </w:rPr>
        <w:t xml:space="preserve"> 1, 2)</w:t>
      </w:r>
    </w:p>
    <w:p w:rsidR="00A0289B" w:rsidRPr="00A0289B" w:rsidRDefault="00A0289B" w:rsidP="00A0289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289B">
        <w:rPr>
          <w:rFonts w:ascii="Times New Roman" w:hAnsi="Times New Roman" w:cs="Times New Roman"/>
          <w:sz w:val="24"/>
          <w:szCs w:val="24"/>
        </w:rPr>
        <w:t xml:space="preserve">To utilize Strategic Enrollment Management tools and strategies to recruit students to the main campus and centers to meet the HU2020 goal of 4500 students. </w:t>
      </w:r>
      <w:r w:rsidRPr="00A0289B">
        <w:rPr>
          <w:rFonts w:ascii="Times New Roman" w:hAnsi="Times New Roman" w:cs="Times New Roman"/>
          <w:color w:val="7030A0"/>
          <w:sz w:val="24"/>
          <w:szCs w:val="24"/>
        </w:rPr>
        <w:t>(SG 2)</w:t>
      </w:r>
    </w:p>
    <w:p w:rsidR="00A0289B" w:rsidRPr="00A0289B" w:rsidRDefault="00A0289B" w:rsidP="00A0289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289B">
        <w:rPr>
          <w:rFonts w:ascii="Times New Roman" w:hAnsi="Times New Roman" w:cs="Times New Roman"/>
          <w:sz w:val="24"/>
          <w:szCs w:val="24"/>
        </w:rPr>
        <w:t xml:space="preserve">To increase enrollment by enhancing departments and programs with high-growth capacity while maintaining academic excellence. </w:t>
      </w:r>
      <w:r w:rsidRPr="00A0289B">
        <w:rPr>
          <w:rFonts w:ascii="Times New Roman" w:hAnsi="Times New Roman" w:cs="Times New Roman"/>
          <w:color w:val="7030A0"/>
          <w:sz w:val="24"/>
          <w:szCs w:val="24"/>
        </w:rPr>
        <w:t>(SG 2)</w:t>
      </w:r>
    </w:p>
    <w:p w:rsidR="00A0289B" w:rsidRPr="00A0289B" w:rsidRDefault="00A0289B" w:rsidP="00A0289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289B">
        <w:rPr>
          <w:rFonts w:ascii="Times New Roman" w:hAnsi="Times New Roman" w:cs="Times New Roman"/>
          <w:sz w:val="24"/>
          <w:szCs w:val="24"/>
        </w:rPr>
        <w:t xml:space="preserve">To increase retention of all students, especially First-Year Students and Transfer Students. </w:t>
      </w:r>
      <w:r w:rsidRPr="00A0289B">
        <w:rPr>
          <w:rFonts w:ascii="Times New Roman" w:hAnsi="Times New Roman" w:cs="Times New Roman"/>
          <w:color w:val="7030A0"/>
          <w:sz w:val="24"/>
          <w:szCs w:val="24"/>
        </w:rPr>
        <w:t>(SG 2)</w:t>
      </w:r>
    </w:p>
    <w:p w:rsidR="00A0289B" w:rsidRPr="00A0289B" w:rsidRDefault="00A0289B" w:rsidP="00A0289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289B">
        <w:rPr>
          <w:rFonts w:ascii="Times New Roman" w:hAnsi="Times New Roman" w:cs="Times New Roman"/>
          <w:sz w:val="24"/>
          <w:szCs w:val="24"/>
        </w:rPr>
        <w:t xml:space="preserve">To create a vibrant student life on Main Campus and at the Centers. </w:t>
      </w:r>
      <w:r w:rsidRPr="00A0289B">
        <w:rPr>
          <w:rFonts w:ascii="Times New Roman" w:hAnsi="Times New Roman" w:cs="Times New Roman"/>
          <w:color w:val="7030A0"/>
          <w:sz w:val="24"/>
          <w:szCs w:val="24"/>
        </w:rPr>
        <w:t>(SG 3)</w:t>
      </w:r>
    </w:p>
    <w:p w:rsidR="00A0289B" w:rsidRPr="00A0289B" w:rsidRDefault="00A0289B" w:rsidP="00A0289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289B">
        <w:rPr>
          <w:rFonts w:ascii="Times New Roman" w:hAnsi="Times New Roman" w:cs="Times New Roman"/>
          <w:sz w:val="24"/>
          <w:szCs w:val="24"/>
        </w:rPr>
        <w:t xml:space="preserve">To lower costs by </w:t>
      </w:r>
    </w:p>
    <w:p w:rsidR="00A0289B" w:rsidRPr="00A0289B" w:rsidRDefault="00A0289B" w:rsidP="00A0289B">
      <w:pPr>
        <w:numPr>
          <w:ilvl w:val="1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289B">
        <w:rPr>
          <w:rFonts w:ascii="Times New Roman" w:hAnsi="Times New Roman" w:cs="Times New Roman"/>
          <w:sz w:val="24"/>
          <w:szCs w:val="24"/>
        </w:rPr>
        <w:t>establishing class sizes recommendations across the curriculum that minimizing the number of under-enrolled classes and ensure financial sustainability of programs</w:t>
      </w:r>
    </w:p>
    <w:p w:rsidR="00A0289B" w:rsidRPr="00A0289B" w:rsidRDefault="00A0289B" w:rsidP="00A0289B">
      <w:pPr>
        <w:numPr>
          <w:ilvl w:val="1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289B">
        <w:rPr>
          <w:rFonts w:ascii="Times New Roman" w:hAnsi="Times New Roman" w:cs="Times New Roman"/>
          <w:sz w:val="24"/>
          <w:szCs w:val="24"/>
        </w:rPr>
        <w:t>maximizing space utilization on the main campus and at the centers</w:t>
      </w:r>
    </w:p>
    <w:p w:rsidR="00A0289B" w:rsidRPr="00A0289B" w:rsidRDefault="00A0289B" w:rsidP="00A0289B">
      <w:pPr>
        <w:numPr>
          <w:ilvl w:val="1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289B">
        <w:rPr>
          <w:rFonts w:ascii="Times New Roman" w:hAnsi="Times New Roman" w:cs="Times New Roman"/>
          <w:sz w:val="24"/>
          <w:szCs w:val="24"/>
        </w:rPr>
        <w:t>minimizing the use of full-time contingent faculty (</w:t>
      </w:r>
      <w:r w:rsidRPr="00A0289B">
        <w:rPr>
          <w:rFonts w:ascii="Times New Roman" w:hAnsi="Times New Roman" w:cs="Times New Roman"/>
          <w:i/>
          <w:sz w:val="24"/>
          <w:szCs w:val="24"/>
        </w:rPr>
        <w:t xml:space="preserve">i.e. </w:t>
      </w:r>
      <w:r w:rsidRPr="00A0289B">
        <w:rPr>
          <w:rFonts w:ascii="Times New Roman" w:hAnsi="Times New Roman" w:cs="Times New Roman"/>
          <w:sz w:val="24"/>
          <w:szCs w:val="24"/>
        </w:rPr>
        <w:t xml:space="preserve">Visiting Professors) while maintaining academic excellence and program delivery to our current and future students. </w:t>
      </w:r>
      <w:r w:rsidRPr="00A0289B">
        <w:rPr>
          <w:rFonts w:ascii="Times New Roman" w:hAnsi="Times New Roman" w:cs="Times New Roman"/>
          <w:color w:val="7030A0"/>
          <w:sz w:val="24"/>
          <w:szCs w:val="24"/>
        </w:rPr>
        <w:t>(SG 6)</w:t>
      </w:r>
    </w:p>
    <w:p w:rsidR="00A0289B" w:rsidRPr="00A0289B" w:rsidRDefault="00A0289B" w:rsidP="00A0289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289B">
        <w:rPr>
          <w:rFonts w:ascii="Times New Roman" w:hAnsi="Times New Roman" w:cs="Times New Roman"/>
          <w:sz w:val="24"/>
          <w:szCs w:val="24"/>
        </w:rPr>
        <w:t xml:space="preserve">To enhance academic excellence, academic integration, and academic success through the delivery of High-Impact Practices such as research and creative opportunities, increased student engagement, and service learning. </w:t>
      </w:r>
      <w:r w:rsidRPr="00A0289B">
        <w:rPr>
          <w:rFonts w:ascii="Times New Roman" w:hAnsi="Times New Roman" w:cs="Times New Roman"/>
          <w:color w:val="7030A0"/>
          <w:sz w:val="24"/>
          <w:szCs w:val="24"/>
        </w:rPr>
        <w:t>(SG 1)</w:t>
      </w:r>
    </w:p>
    <w:p w:rsidR="00A0289B" w:rsidRPr="00A0289B" w:rsidRDefault="00A0289B" w:rsidP="00A0289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289B">
        <w:rPr>
          <w:rFonts w:ascii="Times New Roman" w:hAnsi="Times New Roman" w:cs="Times New Roman"/>
          <w:sz w:val="24"/>
          <w:szCs w:val="24"/>
        </w:rPr>
        <w:t>To create a cutting-edge Career Services office.</w:t>
      </w:r>
      <w:r w:rsidRPr="00A0289B">
        <w:rPr>
          <w:rFonts w:ascii="Times New Roman" w:hAnsi="Times New Roman" w:cs="Times New Roman"/>
          <w:color w:val="7030A0"/>
          <w:sz w:val="24"/>
          <w:szCs w:val="24"/>
        </w:rPr>
        <w:t xml:space="preserve"> (SG 1)</w:t>
      </w:r>
    </w:p>
    <w:p w:rsidR="00A0289B" w:rsidRPr="00A0289B" w:rsidRDefault="00A0289B" w:rsidP="00A0289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289B">
        <w:rPr>
          <w:rFonts w:ascii="Times New Roman" w:hAnsi="Times New Roman" w:cs="Times New Roman"/>
          <w:sz w:val="24"/>
          <w:szCs w:val="24"/>
        </w:rPr>
        <w:t xml:space="preserve">To expand and develop community partnerships. </w:t>
      </w:r>
      <w:r w:rsidRPr="00A0289B">
        <w:rPr>
          <w:rFonts w:ascii="Times New Roman" w:hAnsi="Times New Roman" w:cs="Times New Roman"/>
          <w:color w:val="7030A0"/>
          <w:sz w:val="24"/>
          <w:szCs w:val="24"/>
        </w:rPr>
        <w:t>(SG 4)</w:t>
      </w:r>
    </w:p>
    <w:p w:rsidR="00A0289B" w:rsidRPr="00A0289B" w:rsidRDefault="00A0289B" w:rsidP="00A0289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289B">
        <w:rPr>
          <w:rFonts w:ascii="Times New Roman" w:hAnsi="Times New Roman" w:cs="Times New Roman"/>
          <w:sz w:val="24"/>
          <w:szCs w:val="24"/>
        </w:rPr>
        <w:t>To utilize currently employed technology and tools (</w:t>
      </w:r>
      <w:r w:rsidRPr="00A0289B">
        <w:rPr>
          <w:rFonts w:ascii="Times New Roman" w:hAnsi="Times New Roman" w:cs="Times New Roman"/>
          <w:i/>
          <w:sz w:val="24"/>
          <w:szCs w:val="24"/>
        </w:rPr>
        <w:t>e.g.</w:t>
      </w:r>
      <w:r w:rsidRPr="00A0289B">
        <w:rPr>
          <w:rFonts w:ascii="Times New Roman" w:hAnsi="Times New Roman" w:cs="Times New Roman"/>
          <w:sz w:val="24"/>
          <w:szCs w:val="24"/>
        </w:rPr>
        <w:t xml:space="preserve"> Banner, DegreeWorks, Advocate) to enhance communication, efficiency, and student success </w:t>
      </w:r>
      <w:r w:rsidRPr="00A0289B">
        <w:rPr>
          <w:rFonts w:ascii="Times New Roman" w:hAnsi="Times New Roman" w:cs="Times New Roman"/>
          <w:color w:val="7030A0"/>
          <w:sz w:val="24"/>
          <w:szCs w:val="24"/>
        </w:rPr>
        <w:t>(SG 1 and 5)</w:t>
      </w:r>
    </w:p>
    <w:p w:rsidR="00A0289B" w:rsidRPr="00A0289B" w:rsidRDefault="00A0289B" w:rsidP="00A0289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289B">
        <w:rPr>
          <w:rFonts w:ascii="Times New Roman" w:hAnsi="Times New Roman" w:cs="Times New Roman"/>
          <w:sz w:val="24"/>
          <w:szCs w:val="24"/>
        </w:rPr>
        <w:t xml:space="preserve">To enhance communication and efficiency across campus. </w:t>
      </w:r>
      <w:r w:rsidRPr="00A0289B">
        <w:rPr>
          <w:rFonts w:ascii="Times New Roman" w:hAnsi="Times New Roman" w:cs="Times New Roman"/>
          <w:color w:val="7030A0"/>
          <w:sz w:val="24"/>
          <w:szCs w:val="24"/>
        </w:rPr>
        <w:t>(SG 6)</w:t>
      </w:r>
    </w:p>
    <w:sectPr w:rsidR="00A0289B" w:rsidRPr="00A0289B" w:rsidSect="003D251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6758C"/>
    <w:multiLevelType w:val="hybridMultilevel"/>
    <w:tmpl w:val="80F26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E54BF"/>
    <w:multiLevelType w:val="hybridMultilevel"/>
    <w:tmpl w:val="DB98D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2CC5"/>
    <w:multiLevelType w:val="hybridMultilevel"/>
    <w:tmpl w:val="84A6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82560"/>
    <w:multiLevelType w:val="hybridMultilevel"/>
    <w:tmpl w:val="0F6C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69"/>
    <w:rsid w:val="00054BB9"/>
    <w:rsid w:val="00185A3B"/>
    <w:rsid w:val="002E2869"/>
    <w:rsid w:val="00320435"/>
    <w:rsid w:val="003D2516"/>
    <w:rsid w:val="004027BC"/>
    <w:rsid w:val="005166E9"/>
    <w:rsid w:val="0059550A"/>
    <w:rsid w:val="00603702"/>
    <w:rsid w:val="006D6325"/>
    <w:rsid w:val="00734ED8"/>
    <w:rsid w:val="007419BF"/>
    <w:rsid w:val="00983650"/>
    <w:rsid w:val="00A0289B"/>
    <w:rsid w:val="00C34F3F"/>
    <w:rsid w:val="00C90F04"/>
    <w:rsid w:val="00E8307A"/>
    <w:rsid w:val="00F41E5B"/>
    <w:rsid w:val="00FA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70A16-D0C2-4A75-9EBB-0B616730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6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Highlands University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Quintana, Yvonne M</dc:creator>
  <cp:keywords/>
  <dc:description/>
  <cp:lastModifiedBy>Quintana, Yvonne M</cp:lastModifiedBy>
  <cp:revision>2</cp:revision>
  <cp:lastPrinted>2016-09-19T18:06:00Z</cp:lastPrinted>
  <dcterms:created xsi:type="dcterms:W3CDTF">2016-09-20T21:21:00Z</dcterms:created>
  <dcterms:modified xsi:type="dcterms:W3CDTF">2016-09-20T21:21:00Z</dcterms:modified>
</cp:coreProperties>
</file>